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一、考试科目</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电气自动化技术专业</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二、考核大纲</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本大纲考核范围是根据中等职业学校电气自动化技术专业教学的实际情况为依据制定，结合中等职业学校学生基础，确定下列试题要点及评分标准。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三、考试形式</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面试及实际操作，满分100分。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四、考试范围及要求</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（一）面试（50分）：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1、仪态及形象（5分）：整洁大方，举止得体。</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2、语言表达与沟通能力（10分）：表达能力较强，回答问题表述全面，能迅速、准确地理解文字材料，解读重要词语的语境含义。</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3、逻辑思维与推理能力（10分）：依据一定的条件对简单事件进行逻辑思维与推理.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4、职业意识与应变能力（15分）：对于专业的背景、课程范围、就业前景的了解。反应灵活，对提问能及时做出应答。</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5、职业潜质（10分）：大方、自信、谦和，有较大的可发展空间。</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（二）实际操作（50分）：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1、识别常用电子元器件和常用低压电器（15分）：具有一定的专业知识基础，了解常用电子元器件和常用低压电器的性能和使用。</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2、专业仪表（包括万用表、电压表、电流表等）的使用（15分）：正确使用专业仪表，具有灵活使用专业工具，动作协调等能力。</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3、电子电路和电气电路的连接（20分）：正确识图并连接简单电路。具有动手能力强，从事技能性工作的潜力。</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动漫制作技术专业技能考试大纲​</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一、考试科目</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计算机应用基础，多媒体软件的使用(Photoshop和Flash）</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二、考核大纲</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本大纲考核范围是根据中等职业学校计算机应用专业教学的实际情况为依据制定，结合中等职业学校学生基础，确定下列试题要点及评分标准。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三、考试形式</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面试及实际操作，满分100分。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四、考试范围及要求</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（一）面试（50分）：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1、仪态及形象（10分）：整洁大方，举止得体。</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2、语言表达与沟通能力（10分）：表达能力较强，回答问题表述全面，能迅速、准确地理解文字材料，解读重要词语的语境含义。</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3、逻辑思维与推理能力（25分）：依据一定的条件对简单事件进行逻辑思维与推理.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4、职业意识与应变能力（5分）：对于专业的背景、课程范围、就业前景的了解。反应灵活，对提问能及时做出应答。</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5、职业潜质（10分）：大方、自信、谦和，有较大的可发展空间。</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（二）实际操作（50分）：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1、Windows基本操作（10分）：文件夹操作、软件的安装卸载操作，要求能建立、删除、修改文件夹，能安装卸载常用软件。</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2、字处理软件（Word）的使用（10分）：掌握字处理软件的基本使用方法，能设置文字格式、能插入图片，能按照样本要求排版一篇简单文稿。</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3、表格软件（Excel）的使用（5分）：掌握表格处理软件的基本使用方法，能进行简单的求和、求平均值、计数等操作，能按照样本要求完成一张简单表格的制作。</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4、演示文稿(PowerPoint)的使用（5分）：掌握演示文稿软件的基本使用方法，能插入文本、图片、加入简单动画，能根据样本要求设计一页演示文稿。</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5、多媒体软件的使用（20分）：掌握多媒体软件（Photoshop和Flash）的基本使用方法，能使用软件工具箱中的基本工具绘制图形或制作简单动画。</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 </w:t>
      </w:r>
    </w:p>
    <w:p>
      <w:pPr>
        <w:rPr>
          <w:rStyle w:val="4"/>
          <w:rFonts w:hint="eastAsia" w:ascii="宋体" w:hAnsi="宋体" w:eastAsia="宋体" w:cs="宋体"/>
          <w:i w:val="0"/>
          <w:caps w:val="0"/>
          <w:color w:val="333333"/>
          <w:spacing w:val="0"/>
          <w:kern w:val="0"/>
          <w:sz w:val="30"/>
          <w:szCs w:val="30"/>
          <w:shd w:val="clear" w:fill="F5F5F5"/>
          <w:lang w:val="en-US" w:eastAsia="zh-CN" w:bidi="ar"/>
        </w:rPr>
      </w:pP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 </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 会计专业技能考试大纲</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 </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一、考试科目</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会计</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二、考核大纲</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本大纲考核范围是根据中等职业学校会计专业教学的实际情况为依据制定，结合中等职业学校学生基础，确定下列试题要点及评分标准。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三、考试形式</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面试及实际操作，满分100分。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四、考试范围及要求</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（一）面试（50分）：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1．仪态及形象（10分）：整洁大方，举止得体。</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2．语言表达与沟通能力（10分）：表达能力较强，回答问题表述全面，能迅速、准确地理解文字材料，解读重要词语的语境含义。</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3．逻辑思维与推理能力（10分）：依据一定的条件对简单事件进行逻辑思维与推理.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4．职业意识与应变能力（10分）：对于专业的背景、课程范围、就业前景的了解。反应灵活，对提问能及时做出应答。</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5．职业潜质（10分）：大方、自信、谦和，有较大的可发展空间。</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（二）实际操作（50分）：项目及给分点</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1．填制原始凭证（10分）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（1）对取得的原始凭证，认真审核凭证的合法性、相关数据计算的正确性无误后，作为编制记账凭证的依据；</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（2）对自制的原始凭证，保证数据来源可靠、计算正确、内容完整；使用蓝黑（或黑）色中性笔或钢笔填制，不能使用铅笔或圆珠笔。</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2．填制记账凭证（24分）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（1）记账凭证各项内容必须完整；</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（2）记账凭证应连续编号，一笔经济业务需要填制两张以上记账凭证的，可以采用分数编号法编号；</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    （3）记账凭证的书写应清楚、规范；</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（4）记账凭证填制完成经济业务事项后，如有空行，应当自金额栏最后一笔金额数字下的空行处至合计数上的空行处划线注销；</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（5）在合计数字前应填写货币符号，不是合计数字前不应填写货币符号；</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（6）签章齐全，以明确责任，制证人加盖；</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（7）使用蓝黑或黑色中性笔或钢笔填制，不能使用铅笔或圆珠笔。</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3．登记丁字帐（10分）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（1）一律使用使用蓝黑或黑色中性笔或钢笔填制，不能使用铅笔或圆珠笔；</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（2）在“T” 字的正上方写上会计科目的名称；</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（3）在“T” 字的左边写上“借” ， 在右边写上“贷”；</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（4）正确登记期初余额；</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（5）在“T” 字的中间空格里写上本期发生额的明细， 要求先写凭证号码，再写金额；</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（6）划线结账，正确结算本期发生额和期末余额。</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4．编制会计报表（6分）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（1）月末，在账账核对相符、账实核对相符（财产清查略）的基础上，根据账簿记录的结果编制会计报表；</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（2）按照各张会计报表的编制要求，保证数据来源可靠、内容完整、计算准确；</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（3）使用蓝黑或黑色中性笔或钢笔填制，不能使用铅笔或圆珠笔。</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 </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 </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机械制造与自动化专业技能考试大纲​</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一、考试科目</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机械制造与自动化</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二、考核大纲</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本大纲考核范围是根据中等职业学校机械制造与自动化专业教学的实际情况为依据制定，结合中等职业学校学生基础，确定下列试题要点及评分标准。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三、考试形式</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面试及实际操作，满分100分。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四、考试范围及要求</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（一）面试（50分）：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1、仪态及形象（5分）：整洁大方，举止得体。</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2、语言表达与沟通能力（10分）：表达能力较强，回答问题表述全面，能迅速、准确地理解文字材料，解读重要词语的语境含义。</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3、逻辑思维与推理能力（10分）：依据一定的条件对简单事件进行逻辑思维与推理.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4、职业意识与应变能力（15分）：对于专业的背景、课程范围、就业前景的了解。反应灵活，对提问能及时做出应答。</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5、职业潜质（10分）：大方、自信、谦和，有较大的可发展空间。</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（二）实际操作（50分）：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 实际操作考核大纲及赋分标准：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1.熟练掌握各种钳工工具、量具的名称及使用方法（10分）。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2.熟练掌握下列工序内容（40分）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（1）划线（8分）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（2）钻孔（4分）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（3）锯削（10分）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（4）锉削（10分）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（5）尺寸测量（8分）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 </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计算机应用专业技能考试大纲​</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一、考试科目</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计算机应用基础</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二、考核大纲</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本大纲考核范围是根据中等职业学校计算机应用专业教学的实际情况为依据制定，结合中等职业学校学生基础，确定下列试题要点及评分标准。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三、考试形式</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面试及实际操作，满分100分。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四、考试范围及要求</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（一）面试（50分）：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1、仪态及形象（5分）：整洁大方，举止得体。</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2、语言表达与沟通能力（10分）：表达能力较强，回答问题表述全面，能迅速、准确地理解文字材料，解读重要词语的语境含义。</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3、逻辑思维与推理能力（25分）：依据一定的条件对简单事件进行逻辑思维与推理.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4、职业意识与应变能力（5分）：对于专业的背景、课程范围、就业前景的了解。反应灵活，对提问能及时做出应答。</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5、职业潜质（5分）：大方、自信、谦和，有较大的可发展空间。</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（二）实际操作（50分）：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1、中英文打字（5分）：打字姿势标准，录入速度40字母/分，准确率95%。</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2、Windows基本操作（10分）：文件夹操作、软件的安装卸载操作，要求能建立、删除、修改文件夹，能安装卸载常用软件。</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3、字处理软件（Word）的使用（15分）：掌握字处理软件的基本使用方法，能设置文字格式、能插入图片，能按照样本要求排版一篇简单文稿。</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4、表格软件（Excel）的使用（10分）：掌握表格处理软件的基本使用方法，能进行简单的求和、求平均值、计数等操作，能按照样本要求完成一张简单表格的制作。</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5、演示文稿(PowerPoint)的使用（10分）：掌握演示文稿软件的基本使用方法，能插入文本、图片、加入简单动画，能根据样本要求设计一页演示文稿。</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 </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建筑工程技术专业技能考试大纲​</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一、考试科目</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建筑工程技术</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二、考核大纲</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本大纲考核范围是根据中等职业学校建筑工程技术专业教学的实际情况为依据制定，结合中等职业学校学生基础，确定下列试题要点及评分标准。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三、考试形式</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面试及实际操作，满分100分。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四、考试范围及要求</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（一）面试（50分）：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1、仪态及形象（5分）：整洁大方，举止得体。</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2、语言表达与沟通能力（10分）：表达能力较强，回答问题表述全面，能迅速、准确地理解文字材料，解读重要词语的语境含义。</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3、逻辑思维与推理能力（10分）：依据一定的条件对简单事件进行逻辑思维与推理.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4、职业意识与应变能力（15分）：对于专业的背景、课程范围、就业前景的了解。反应灵活，对提问能及时做出应答。</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5、职业潜质（10分）：大方、自信、谦和，有较大的可发展空间。</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（二）实际操作（50分）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第一部分：建筑制图与识图考试大纲（25分,每项5分）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1、建筑制图的基本知识问答</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⑴《房屋建筑制图统一标准》中关于图幅，图框，标题栏，会签栏，图线，比例和图例的规定；</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⑵尺寸标注的四要素及标注方法；</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⑶绘图的方法和步骤；</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⑷熟悉常用制图工具及其使用方法；</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2、投影的基本知识问答</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⑴投影的概念，分类及特性；</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⑵掌握正投影的特性，三面投影体系的建立及形体在三面投影体系中的投影规律；</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⑶点，线，面的投影特性及作图方法；</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3、建筑施工图的基础知识问答</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⑴建筑施工图的图示内容和识读方法；</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⑵建筑施工图的分类，建筑施工图的组成</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4、建筑平面图的识读</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⑴总平面图的图示方式和图示内容；</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⑵建筑平面图的图示方式和图示内容；常用构配件的图例识读；</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5、结构施工图相关知识问答</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⑴结构施工图的分类和组成；</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⑵常用构件代号识读</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⑶基础施工图的识读；</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⑷结构平面图的识读；</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⑸钢筋混泥土梁，柱平法施工图的识读；</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第二部分：建筑CAD考试大纲（25分,每项5分）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1、CAD的基本知识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⑴CAD的用户界面组成；</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⑵文件的新建、打开、保存；</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⑶坐标输入方法；</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⑷目标选择方法；</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⑸视窗显示控制操作；</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2、常见基本绘图命令</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⑴绘图命令常见的执行方式；</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⑵常见直线几何图形命令；</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⑶常见绘制曲线命令；</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⑷图案填充的方法；</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3、常见图形编辑命令</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⑴图形编辑命令的执行方式；</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⑵复制、删除、镜像、阵列、修剪、延伸、倒角、圆角、缩放、拉伸命令的操作</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4、文本标注与尺寸标注</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⑴文本标注的格式设置；</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⑵尺寸标注的格式设置；</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⑶文本标注的操作方法；</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⑷尺寸标注的操作方法；</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5、绘制简单的平面图、立面图、剖面图</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⑴绘制简单平面图；</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⑵绘制简单立面图；</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⑶绘制简单剖面图；</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 </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旅游管理专业技能考试大纲​</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一、考试科目</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旅游管理专业</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二、考核大纲</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本大纲考核范围是根据中等职业学校旅游管理专业教学的实际情况为依据制定，结合中等职业学校学生基础，确定下列试题要点及评分标准。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三、考试形式</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面试及实际操作，满分100分。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四、考试范围及要求</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（一）面试（50分）：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1、仪态及形象（10分）：五官端正、身材均匀，言行举止大方得体，表情自然，有一定的亲和力。女生身高1.60米以上，男生身高在1.70米以上，形象气质俱佳，着适当的妆容，仪容仪表适宜，包括站姿、坐姿、走姿等。</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2、语言表达与沟通能力（10分）：表达能力较强，回答问题表述全面、口齿清晰，能够说一口流利的普通话，能充分展示自己的艺术潜力与才华。</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3、逻辑思维与推理能力（10分）：依据一定的条件对简单事件进行逻辑思维与推理，要求条理清晰，阐述准确。</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4、职业意识与应变能力（10分）：对旅游管理专业的背景、就业前景有基本的了解，热爱旅游管理专业，并对本专业的就业前景充满信心。应答过程中反应灵活，条理清晰。</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5、职业潜质（10分）：应试学生大方、自信、谦和，礼貌礼仪规范，有较大的可发展空间，符合旅游管理专业应具备的基本素质。</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（二）实际操作（50分）：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1、自我介绍（25分）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（1）时间：自我介绍时间3-5分钟。</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（2）讲解的主要内容可包括：</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1）考生个人情况介绍；</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2）家乡概况介绍；</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3）家乡主要旅游景点介绍；</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4）家乡风土民情、特产小吃介绍等。</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2、自选导游词讲解（25分）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（1）时间：自选导游词讲解时间3-5分钟。</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（2）自选导游词讲解主要内容包括：</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1）欢迎词</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2）城市概况介绍</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3）景点讲解</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4）欢送词</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 </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 </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汽车检测与维修技术专业技能考试大纲​</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一、考试科目</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汽车检测与维修技术</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二、考核大纲</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本大纲考核范围是根据中等职业学校汽车检测与维修技术专业教学的实际情况为依据制定，结合中等职业学校学生基础，确定下列试题要点及评分标准。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三、考试形式</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面试及实际操作，满分100分。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四、考试范围及要求</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（一）面试（50分）：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1、仪态及形象（5分）：整洁大方，举止得体。</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2、语言表达与沟通能力（10分）：表达能力较强，回答问题表述全面，能迅速、准确地理解文字材料，解读重要词语的语境含义。</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3、逻辑思维与推理能力（10分）：依据一定的条件对简单事件进行逻辑思维与推理.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4、职业意识与应变能力（15分）：对于专业的背景、课程范围、就业前景的了解。反应灵活，对提问能及时做出应答。</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5、职业潜质（10分）：大方、自信、谦和，有较大的可发展空间。</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（二）实际操作（50分）：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实际操作考试大纲（适合汽车专业的中职考生）：</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实际操作考试大纲及赋分标准：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1.熟练掌握汽车各主要零部件的名称功能和工作原理（10分）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2.熟练掌握起动机拆装或油泵拆装的工序内容（40分）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（1）劳动保护（5分）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（2）拆卸（10分）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（3）装配（10分）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（4）正确使用工具（7分）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（5）完成时间（8分）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 </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实际操作考试大纲（适合非汽车专业的中职考生）：</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1. 考试时间：1小时。</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2. 实际操作考核大纲及赋分标准：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a.熟练掌握各种钳工工具、量具的名称及使用方法（10分）。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b.熟练掌握下列工序内容（40分）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（1）划线（8分）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（2）钻孔（4分）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（3）锯削（10分）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（4）锉削（10分）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（5）尺寸测量（8分）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 </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 </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学前教育专业技能考试大纲​</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一、考试科目</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学前教育专业</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二、考核大纲</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本大纲考核范围是根据中等职业学校学前教育专业教学的实际情况为依据制定，结合中等职业学校学生基础，确定下列试题要点及评分标准。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三、考试形式</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面试及实际操作，满分100分。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四、考试范围及要求</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（一）面试（50分）：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1、仪态及形象（15分）：整洁大方，礼貌自信，举止得体。</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2、语言表达能力（20分）：回答问题表述全面，条理清晰。</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3、职业意识（15分）：对专业和就业前景有基本的认识。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（二）实际操作（50分）：</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1、朗读（10分）：朗读一篇短文，要求语言规范、声音洪亮清晰，语音标准、表达流畅，富有感染力。时间为3-5分钟。</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2、声乐（10分）：自选一首歌曲，无伴奏演唱（通俗歌曲除外）。要求演唱准确完整、气息流畅，声区规范统一。</w:t>
      </w:r>
    </w:p>
    <w:p>
      <w:pPr>
        <w:rPr>
          <w:rStyle w:val="4"/>
          <w:rFonts w:hint="eastAsia" w:ascii="宋体" w:hAnsi="宋体" w:eastAsia="宋体" w:cs="宋体"/>
          <w:i w:val="0"/>
          <w:caps w:val="0"/>
          <w:color w:val="333333"/>
          <w:spacing w:val="0"/>
          <w:kern w:val="0"/>
          <w:sz w:val="30"/>
          <w:szCs w:val="30"/>
          <w:shd w:val="clear" w:fill="F5F5F5"/>
          <w:lang w:val="en-US" w:eastAsia="zh-CN" w:bidi="ar"/>
        </w:rPr>
      </w:pPr>
      <w:r>
        <w:rPr>
          <w:rStyle w:val="4"/>
          <w:rFonts w:hint="eastAsia" w:ascii="宋体" w:hAnsi="宋体" w:eastAsia="宋体" w:cs="宋体"/>
          <w:i w:val="0"/>
          <w:caps w:val="0"/>
          <w:color w:val="333333"/>
          <w:spacing w:val="0"/>
          <w:kern w:val="0"/>
          <w:sz w:val="30"/>
          <w:szCs w:val="30"/>
          <w:shd w:val="clear" w:fill="F5F5F5"/>
          <w:lang w:val="en-US" w:eastAsia="zh-CN" w:bidi="ar"/>
        </w:rPr>
        <w:t>3、自我才艺展示（30分）：内容可为器乐、朗诵、唱歌、舞蹈、绘画、书法、表演及其他项目。</w:t>
      </w:r>
    </w:p>
    <w:p>
      <w:pPr>
        <w:rPr>
          <w:rStyle w:val="4"/>
          <w:rFonts w:hint="eastAsia" w:ascii="宋体" w:hAnsi="宋体" w:eastAsia="宋体" w:cs="宋体"/>
          <w:i w:val="0"/>
          <w:caps w:val="0"/>
          <w:color w:val="333333"/>
          <w:spacing w:val="0"/>
          <w:kern w:val="0"/>
          <w:sz w:val="30"/>
          <w:szCs w:val="30"/>
          <w:shd w:val="clear" w:fill="F5F5F5"/>
          <w:lang w:val="en-US" w:eastAsia="zh-CN"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微软雅黑">
    <w:altName w:val="黑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B51836"/>
    <w:rsid w:val="3EB5183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2018-05-26T02:41:00Z</dcterms:created>
  <dc:creator>Administrator</dc:creator>
  <cp:lastModifiedBy>Administrator</cp:lastModifiedBy>
  <dcterms:modified xsi:type="dcterms:W3CDTF">2018-05-26T02:42:48Z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