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pPr>
      <w:r>
        <w:rPr>
          <w:rFonts w:hint="eastAsia" w:ascii="宋体" w:hAnsi="宋体" w:eastAsia="宋体" w:cs="宋体"/>
          <w:b/>
          <w:bCs w:val="0"/>
          <w:color w:val="333333"/>
          <w:kern w:val="0"/>
          <w:sz w:val="44"/>
          <w:szCs w:val="44"/>
          <w:bdr w:val="none" w:color="auto" w:sz="0" w:space="0"/>
          <w:lang w:val="en-US" w:eastAsia="zh-CN" w:bidi="ar"/>
        </w:rPr>
        <w:t>辽宁政法职业学院2018年单独招生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pPr>
      <w:r>
        <w:rPr>
          <w:rFonts w:hint="eastAsia" w:ascii="宋体" w:hAnsi="宋体" w:eastAsia="宋体" w:cs="宋体"/>
          <w:b/>
          <w:bCs w:val="0"/>
          <w:color w:val="333333"/>
          <w:kern w:val="0"/>
          <w:sz w:val="44"/>
          <w:szCs w:val="44"/>
          <w:bdr w:val="none" w:color="auto" w:sz="0" w:space="0"/>
          <w:lang w:val="en-US" w:eastAsia="zh-CN" w:bidi="ar"/>
        </w:rPr>
        <w:t>考试大纲（高中）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rPr>
          <w:rFonts w:ascii="仿宋_GB2312" w:hAnsi="Verdana" w:eastAsia="仿宋_GB2312" w:cs="仿宋_GB2312"/>
          <w:color w:val="333333"/>
          <w:kern w:val="0"/>
          <w:sz w:val="32"/>
          <w:szCs w:val="32"/>
          <w:bdr w:val="none" w:color="auto" w:sz="0" w:space="0"/>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rPr>
          <w:rFonts w:ascii="仿宋_GB2312" w:hAnsi="Verdana" w:eastAsia="仿宋_GB2312" w:cs="仿宋_GB2312"/>
          <w:color w:val="333333"/>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ascii="仿宋_GB2312" w:hAnsi="Verdana" w:eastAsia="仿宋_GB2312" w:cs="仿宋_GB2312"/>
          <w:color w:val="333333"/>
          <w:kern w:val="0"/>
          <w:sz w:val="32"/>
          <w:szCs w:val="32"/>
          <w:bdr w:val="none" w:color="auto" w:sz="0" w:space="0"/>
          <w:lang w:val="en-US" w:eastAsia="zh-CN" w:bidi="ar"/>
        </w:rPr>
        <w:t>根据教育部考试中心颁布的《</w:t>
      </w:r>
      <w:r>
        <w:rPr>
          <w:rFonts w:hint="eastAsia" w:ascii="仿宋_GB2312" w:hAnsi="Verdana" w:eastAsia="仿宋_GB2312" w:cs="仿宋_GB2312"/>
          <w:color w:val="333333"/>
          <w:kern w:val="0"/>
          <w:sz w:val="32"/>
          <w:szCs w:val="32"/>
          <w:bdr w:val="none" w:color="auto" w:sz="0" w:space="0"/>
          <w:lang w:val="en-US" w:eastAsia="zh-CN" w:bidi="ar"/>
        </w:rPr>
        <w:t>2018年普通高等学校招生全国统一考试大纲》规定，结合高等职业教育实际情况及我院单独招生专业人才培养方案的具体要求，制定本考试大纲，适用于我院2018年单独招生考试所有专业。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pPr>
      <w:r>
        <w:rPr>
          <w:rFonts w:hint="eastAsia" w:ascii="宋体" w:hAnsi="宋体" w:eastAsia="宋体" w:cs="宋体"/>
          <w:b/>
          <w:bCs w:val="0"/>
          <w:color w:val="333333"/>
          <w:kern w:val="0"/>
          <w:sz w:val="44"/>
          <w:szCs w:val="44"/>
          <w:bdr w:val="none" w:color="auto" w:sz="0" w:space="0"/>
          <w:lang w:val="en-US" w:eastAsia="zh-CN" w:bidi="ar"/>
        </w:rPr>
        <w:t>语文考试大纲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3" w:firstLineChars="200"/>
        <w:jc w:val="left"/>
      </w:pPr>
      <w:r>
        <w:rPr>
          <w:rFonts w:hint="eastAsia" w:ascii="仿宋_GB2312" w:hAnsi="Verdana" w:eastAsia="仿宋_GB2312" w:cs="仿宋_GB2312"/>
          <w:b/>
          <w:bCs w:val="0"/>
          <w:color w:val="333333"/>
          <w:kern w:val="0"/>
          <w:sz w:val="32"/>
          <w:szCs w:val="32"/>
          <w:bdr w:val="none" w:color="auto" w:sz="0" w:space="0"/>
          <w:lang w:val="en-US" w:eastAsia="zh-CN" w:bidi="ar"/>
        </w:rPr>
        <w:t>Ⅰ.考核目标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考查考生识记、理解、分析综合、鉴赏评价以及表达应用等能力。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3" w:firstLineChars="200"/>
        <w:jc w:val="left"/>
      </w:pPr>
      <w:r>
        <w:rPr>
          <w:rFonts w:hint="eastAsia" w:ascii="仿宋_GB2312" w:hAnsi="Verdana" w:eastAsia="仿宋_GB2312" w:cs="仿宋_GB2312"/>
          <w:b/>
          <w:bCs w:val="0"/>
          <w:color w:val="333333"/>
          <w:kern w:val="0"/>
          <w:sz w:val="32"/>
          <w:szCs w:val="32"/>
          <w:bdr w:val="none" w:color="auto" w:sz="0" w:space="0"/>
          <w:lang w:val="en-US" w:eastAsia="zh-CN" w:bidi="ar"/>
        </w:rPr>
        <w:t>Ⅱ.考试范围与要求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一、现代文阅读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（一）论述类文本阅读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阅读中外论述类文本。了解政论文、学术论文、时评、书评等论述类文体的基本特征和主要表达方式。阅读论述类文本，应注重文本的说理性和逻辑性，分析文本的论点、论据和论证方法。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1．理解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⑴ 理解文中重要概念的含义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⑵ 理解文中重要句子的含意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2．分析综合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⑴ 筛选并整合文中的信息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⑵ 分析文章结构，归纳内容要点，概括中心意思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⑶ 分析论点、论据和论证方法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⑷ 分析概括作者在文中的观点态度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（二）文学类文本阅读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阅读和鉴赏中外文学作品。了解小说、散文、诗歌、戏剧等文学体裁的基本特征和主要表现手法。阅读鉴赏文学作品，应注重价值判断和审美体验，感受形象，品味语言，领悟内涵，分析艺术表现力，理解作品反映的社会生活和情感世界，探索作品蕴涵的民族心理和人文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1．理解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⑴ 理解文中重要词语的含义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⑵ 理解文中重要句子的含意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2．分析综合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⑴ 分析作品结构，概括作品主题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⑵ 分析作品的体裁特征和表现手法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3．鉴赏评价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⑴ 体会重要语句的丰富含意，品味精彩的语言表达艺术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⑵ 鉴赏作品的文学形象，领悟作品的艺术魅力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⑶ 评价作品表现出的价值判断和审美取向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（三）实用类文本阅读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阅读和评价中外实用类文本。了解新闻、传记、报告、科普文章的文体基本特征和主要表现手法。阅读实用类文本，应注重真实性和实用性，准确解读文本，筛选整合信息，分析思想内容、构成要素和语言特色，评价文本的社会功用，探讨文本反映的人生价值和时代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1．理解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⑴ 理解文中重要概念的含义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⑵ 理解文中重要句子的含意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2．分析综合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⑴ 筛选并整合文中信息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⑵ 分析语言特色，把握文章结构，概括中心意思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⑶ 分析文本的文体特征和主要表现手法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 xml:space="preserve">3．鉴赏评价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⑴ 评价文本的主要观点和基本倾向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⑵ 评价文本产生的社会价值和影响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⑶ 对文本的某种特色作深度的思考和判断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二、古诗文阅读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阅读浅易的古代诗文。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1．识记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默写常见的名句名篇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2．理解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⑴ 理解常见文言实词在文中的含义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⑵ 理解常见文言虚词在文中的意义和用法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常见文言虚词：而、何、乎、乃、其、且、若、所、为、焉、也、以、因、于、与、则、者、之。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⑶ 理解与现代汉语不同的句式和用法不同的句式和用法：判断句、被动句、宾语前置、成分省略和词类活用。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⑷ 了解并掌握常见的古代文化知识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⑸ 理解并翻译文中的句子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3．分析综合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⑴ 筛选并整合文中信息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⑵ 归纳内容要点，概括中心意思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⑶ 分析概括作者在文中的观点态度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4．鉴赏评价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⑴ 鉴赏文学作品的形象、语言和表达技巧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⑵ 评价文章的思想内容和作者的观点态度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三、语言文字应用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正确、熟练、有效地使用语言文字。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1．识记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⑴ 识记现代汉语普通话常用字的字音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⑵ 识记并正确书写现代常用规范汉字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2．表达应用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⑴ 正确使用词语（包括熟语）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⑵ 辨析并修改病句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病句类型：语序不当、搭配不当、成分残缺或赘余、结构混乱、表意不明、不合逻辑。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⑶ 选用、仿用、变换句式，扩展语句，压缩语段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⑷ 正确使用常见的修辞手法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常见修辞手法：比喻、比拟、借代、夸张、对偶、排比、反复、设问、反问。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⑸ 语言表达简明、连贯、得体，准确、鲜明、生动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⑹ 正确使用标点符号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3" w:firstLineChars="200"/>
        <w:jc w:val="left"/>
      </w:pPr>
      <w:r>
        <w:rPr>
          <w:rFonts w:hint="eastAsia" w:ascii="仿宋_GB2312" w:hAnsi="Verdana" w:eastAsia="仿宋_GB2312" w:cs="仿宋_GB2312"/>
          <w:b/>
          <w:bCs w:val="0"/>
          <w:color w:val="333333"/>
          <w:kern w:val="0"/>
          <w:sz w:val="32"/>
          <w:szCs w:val="32"/>
          <w:bdr w:val="none" w:color="auto" w:sz="0" w:space="0"/>
          <w:lang w:val="en-US" w:eastAsia="zh-CN" w:bidi="ar"/>
        </w:rPr>
        <w:t>Ⅲ.考试形式、时间及试题类型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一、考试形式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闭卷，笔试。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二、考试时间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60分钟，满分为100分。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三、试题类型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单项选择题、多项选择题、阅读分析题。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pPr>
      <w:r>
        <w:rPr>
          <w:rFonts w:hint="eastAsia" w:ascii="宋体" w:hAnsi="宋体" w:eastAsia="宋体" w:cs="宋体"/>
          <w:b/>
          <w:bCs w:val="0"/>
          <w:color w:val="333333"/>
          <w:kern w:val="0"/>
          <w:sz w:val="44"/>
          <w:szCs w:val="44"/>
          <w:bdr w:val="none" w:color="auto" w:sz="0" w:space="0"/>
          <w:lang w:val="en-US" w:eastAsia="zh-CN" w:bidi="ar"/>
        </w:rPr>
        <w:t>数学考试大纲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3" w:firstLineChars="200"/>
        <w:jc w:val="left"/>
      </w:pPr>
      <w:r>
        <w:rPr>
          <w:rFonts w:hint="eastAsia" w:ascii="仿宋_GB2312" w:hAnsi="Verdana" w:eastAsia="仿宋_GB2312" w:cs="仿宋_GB2312"/>
          <w:b/>
          <w:bCs w:val="0"/>
          <w:color w:val="333333"/>
          <w:kern w:val="0"/>
          <w:sz w:val="32"/>
          <w:szCs w:val="32"/>
          <w:bdr w:val="none" w:color="auto" w:sz="0" w:space="0"/>
          <w:lang w:val="en-US" w:eastAsia="zh-CN" w:bidi="ar"/>
        </w:rPr>
        <w:t>一、考核目标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考查考生的数学基础知识和基本技能，考查考生对数学本质的理解水平等。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3" w:firstLineChars="200"/>
        <w:jc w:val="left"/>
      </w:pPr>
      <w:r>
        <w:rPr>
          <w:rFonts w:hint="eastAsia" w:ascii="仿宋_GB2312" w:hAnsi="Verdana" w:eastAsia="仿宋_GB2312" w:cs="仿宋_GB2312"/>
          <w:b/>
          <w:bCs w:val="0"/>
          <w:color w:val="333333"/>
          <w:kern w:val="0"/>
          <w:sz w:val="32"/>
          <w:szCs w:val="32"/>
          <w:bdr w:val="none" w:color="auto" w:sz="0" w:space="0"/>
          <w:lang w:val="en-US" w:eastAsia="zh-CN" w:bidi="ar"/>
        </w:rPr>
        <w:t>二、考试内容及范围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（一）集合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1.集合的含义与表示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2.集合间的基本关系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3.集合的基本运算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（二）函数概念与基本初等函数Ⅰ(指数函数、对数函数、幂函数)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1.函数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2.指数函数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3.对数函数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4.幂函数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5.函数与方程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6.函数模型及其应用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 xml:space="preserve"> (三)立体几何初步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1.空间几何体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2.点、直线、平面之间的位置关系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（四）平面解析几何初步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1.直线与方程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2.圆与方程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3.空间直角坐标系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（五）算法初步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1.算法的含义、程序框图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2.基本算法语句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（六）统计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1.随机抽样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2.用样本估计总体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3.变量的相关性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（七）概率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1.事件与概率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2.古典概型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3.随机数与几何概型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（八）基本初等函数Ⅱ(三角函数)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1.任意角的概念、弧度制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2.三角函数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（九）平面向量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1.平面向量的实际背景及基本概念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2.向量的线性运算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3.平面向量的基本定理及坐标表示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4.平面向量的数量积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5.向量的应用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（十）三角恒等变换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1.和与差的三角函数公式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2.简单的三角恒等变换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（十一）解三角形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1.正弦定理和余弦定理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（十二）数列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1.数列的概念和简单表示法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2.等差数列、等比数列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（十三）不等式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1.不等关系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2.一元二次不等式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3.二元一次不等式组与简单线性规划问题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4.基本不等式：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（十四）常用逻辑用语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1.命题及其关系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2.简单的逻辑联结词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3.全称量词与存在量词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（十五）圆锥曲线与方程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（十六）导数及其应用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1.导数概念及其几何意义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2.导数的运算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3.导数在研究函数中的应用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4.生活中的优化问题.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（十七）统计案例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1.独立性检验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2.回归分析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（十八）推理与证明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1.合情推理与演绎推理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2.直接证明与间接证明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（十九）数系的扩充与复数的引入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1.复数的概念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2.复数的四则运算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（二十）框图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1.流程图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2.结构图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3" w:firstLineChars="200"/>
        <w:jc w:val="left"/>
      </w:pPr>
      <w:r>
        <w:rPr>
          <w:rFonts w:hint="eastAsia" w:ascii="仿宋_GB2312" w:hAnsi="Verdana" w:eastAsia="仿宋_GB2312" w:cs="仿宋_GB2312"/>
          <w:b/>
          <w:bCs w:val="0"/>
          <w:color w:val="333333"/>
          <w:kern w:val="0"/>
          <w:sz w:val="32"/>
          <w:szCs w:val="32"/>
          <w:bdr w:val="none" w:color="auto" w:sz="0" w:space="0"/>
          <w:lang w:val="en-US" w:eastAsia="zh-CN" w:bidi="ar"/>
        </w:rPr>
        <w:t>三、考试形式、时间及试题类型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（一）考试形式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闭卷，笔试。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（二）考试时间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60分钟，满分为100分。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（三）试题类型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选择题、填空题。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pPr>
      <w:r>
        <w:rPr>
          <w:rFonts w:hint="eastAsia" w:ascii="宋体" w:hAnsi="宋体" w:eastAsia="宋体" w:cs="宋体"/>
          <w:b/>
          <w:bCs w:val="0"/>
          <w:color w:val="333333"/>
          <w:kern w:val="0"/>
          <w:sz w:val="44"/>
          <w:szCs w:val="44"/>
          <w:bdr w:val="none" w:color="auto" w:sz="0" w:space="0"/>
          <w:lang w:val="en-US" w:eastAsia="zh-CN" w:bidi="ar"/>
        </w:rPr>
        <w:t>英语考试大纲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3" w:firstLineChars="200"/>
        <w:jc w:val="left"/>
      </w:pPr>
      <w:r>
        <w:rPr>
          <w:rFonts w:hint="eastAsia" w:ascii="仿宋_GB2312" w:hAnsi="Verdana" w:eastAsia="仿宋_GB2312" w:cs="仿宋_GB2312"/>
          <w:b/>
          <w:bCs w:val="0"/>
          <w:color w:val="333333"/>
          <w:kern w:val="0"/>
          <w:sz w:val="32"/>
          <w:szCs w:val="32"/>
          <w:bdr w:val="none" w:color="auto" w:sz="0" w:space="0"/>
          <w:lang w:val="en-US" w:eastAsia="zh-CN" w:bidi="ar"/>
        </w:rPr>
        <w:t>一、考核目标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考查考生的语言知识和语言运用能力。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3" w:firstLineChars="200"/>
        <w:jc w:val="left"/>
      </w:pPr>
      <w:r>
        <w:rPr>
          <w:rFonts w:hint="eastAsia" w:ascii="仿宋_GB2312" w:hAnsi="Verdana" w:eastAsia="仿宋_GB2312" w:cs="仿宋_GB2312"/>
          <w:b/>
          <w:bCs w:val="0"/>
          <w:color w:val="333333"/>
          <w:kern w:val="0"/>
          <w:sz w:val="32"/>
          <w:szCs w:val="32"/>
          <w:bdr w:val="none" w:color="auto" w:sz="0" w:space="0"/>
          <w:lang w:val="en-US" w:eastAsia="zh-CN" w:bidi="ar"/>
        </w:rPr>
        <w:t>二、考试内容及范围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（一）语言知识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要求考生掌握并能运用英语语音、词汇、语法基础知识以及所学功能意念和话题。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（二）语言运用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要求考生能读懂书、报、杂志中关于一般性话题的简短文段以及公告、说明、广告等，并能从中获取相关信息。考生应能：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（1）理解主旨要义；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（2）理解文中具体信息；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（3）根据上下文推断单词和短语的含义；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（4）做出判断和推理；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（5）理解文章的基本结构；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（6）理解作者的意图、观点和态度。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3" w:firstLineChars="200"/>
        <w:jc w:val="left"/>
      </w:pPr>
      <w:r>
        <w:rPr>
          <w:rFonts w:hint="eastAsia" w:ascii="仿宋_GB2312" w:hAnsi="Verdana" w:eastAsia="仿宋_GB2312" w:cs="仿宋_GB2312"/>
          <w:b/>
          <w:bCs w:val="0"/>
          <w:color w:val="333333"/>
          <w:kern w:val="0"/>
          <w:sz w:val="32"/>
          <w:szCs w:val="32"/>
          <w:bdr w:val="none" w:color="auto" w:sz="0" w:space="0"/>
          <w:lang w:val="en-US" w:eastAsia="zh-CN" w:bidi="ar"/>
        </w:rPr>
        <w:t>三、考试形式、时间及试题类型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（一）考试形式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闭卷，笔试。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（二）考试时间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60分钟，满分为100分。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（三）试题类型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640" w:firstLineChars="200"/>
        <w:jc w:val="left"/>
      </w:pPr>
      <w:r>
        <w:rPr>
          <w:rFonts w:hint="eastAsia" w:ascii="仿宋_GB2312" w:hAnsi="Verdana" w:eastAsia="仿宋_GB2312" w:cs="仿宋_GB2312"/>
          <w:color w:val="333333"/>
          <w:kern w:val="0"/>
          <w:sz w:val="32"/>
          <w:szCs w:val="32"/>
          <w:bdr w:val="none" w:color="auto" w:sz="0" w:space="0"/>
          <w:lang w:val="en-US" w:eastAsia="zh-CN" w:bidi="ar"/>
        </w:rPr>
        <w:t>选择题、填空题。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D1E75"/>
    <w:rsid w:val="538D1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333333"/>
      <w:u w:val="none"/>
    </w:rPr>
  </w:style>
  <w:style w:type="character" w:styleId="4">
    <w:name w:val="Hyperlink"/>
    <w:basedOn w:val="2"/>
    <w:uiPriority w:val="0"/>
    <w:rPr>
      <w:color w:val="333333"/>
      <w:u w:val="none"/>
    </w:rPr>
  </w:style>
  <w:style w:type="character" w:customStyle="1" w:styleId="6">
    <w:name w:val="node"/>
    <w:basedOn w:val="2"/>
    <w:uiPriority w:val="0"/>
  </w:style>
  <w:style w:type="character" w:customStyle="1" w:styleId="7">
    <w:name w:val="node_close"/>
    <w:basedOn w:val="2"/>
    <w:uiPriority w:val="0"/>
  </w:style>
  <w:style w:type="character" w:customStyle="1" w:styleId="8">
    <w:name w:val="c"/>
    <w:basedOn w:val="2"/>
    <w:uiPriority w:val="0"/>
    <w:rPr>
      <w:b/>
      <w:bdr w:val="single" w:color="CCCCCC" w:sz="2" w:space="0"/>
    </w:rPr>
  </w:style>
  <w:style w:type="character" w:customStyle="1" w:styleId="9">
    <w:name w:val="c1"/>
    <w:basedOn w:val="2"/>
    <w:uiPriority w:val="0"/>
    <w:rPr>
      <w:b/>
      <w:sz w:val="18"/>
      <w:szCs w:val="18"/>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2018-03-12T07:41:00Z</dcterms:created>
  <dc:creator>Administrator</dc:creator>
  <cp:lastModifiedBy>Administrator</cp:lastModifiedBy>
  <dcterms:modified xsi:type="dcterms:W3CDTF">2018-03-12T07:42:35Z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