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一、考试时间</w:t>
      </w:r>
      <w:r>
        <w:rPr>
          <w:rFonts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606060"/>
          <w:sz w:val="24"/>
          <w:szCs w:val="24"/>
          <w:lang w:val="en-US"/>
        </w:rPr>
        <w:t>2018</w:t>
      </w:r>
      <w:r>
        <w:rPr>
          <w:rFonts w:hint="eastAsia" w:ascii="mso-hansi-font-family:" w:hAnsi="宋体" w:eastAsia="宋体" w:cs="宋体"/>
          <w:color w:val="606060"/>
          <w:sz w:val="24"/>
          <w:szCs w:val="24"/>
        </w:rPr>
        <w:t>年</w:t>
      </w:r>
      <w:r>
        <w:rPr>
          <w:rFonts w:hint="default" w:ascii="Times New Roman" w:hAnsi="Times New Roman" w:eastAsia="Verdana" w:cs="Times New Roman"/>
          <w:color w:val="606060"/>
          <w:sz w:val="24"/>
          <w:szCs w:val="24"/>
          <w:lang w:val="en-US"/>
        </w:rPr>
        <w:t>6</w:t>
      </w:r>
      <w:r>
        <w:rPr>
          <w:rFonts w:hint="eastAsia" w:ascii="mso-hansi-font-family:" w:hAnsi="宋体" w:eastAsia="宋体" w:cs="宋体"/>
          <w:color w:val="606060"/>
          <w:sz w:val="24"/>
          <w:szCs w:val="24"/>
        </w:rPr>
        <w:t>月</w:t>
      </w:r>
      <w:r>
        <w:rPr>
          <w:rFonts w:hint="default" w:ascii="Times New Roman" w:hAnsi="Times New Roman" w:eastAsia="Verdana" w:cs="Times New Roman"/>
          <w:color w:val="606060"/>
          <w:sz w:val="24"/>
          <w:szCs w:val="24"/>
          <w:lang w:val="en-US"/>
        </w:rPr>
        <w:t>30</w:t>
      </w:r>
      <w:r>
        <w:rPr>
          <w:rFonts w:hint="eastAsia" w:ascii="mso-hansi-font-family:" w:hAnsi="宋体" w:eastAsia="宋体" w:cs="宋体"/>
          <w:color w:val="606060"/>
          <w:sz w:val="24"/>
          <w:szCs w:val="24"/>
        </w:rPr>
        <w:t>日</w:t>
      </w:r>
      <w:r>
        <w:rPr>
          <w:rFonts w:hint="default" w:ascii="Times New Roman" w:hAnsi="Times New Roman" w:eastAsia="Verdana" w:cs="Times New Roman"/>
          <w:color w:val="606060"/>
          <w:sz w:val="24"/>
          <w:szCs w:val="24"/>
        </w:rPr>
        <w:t xml:space="preserve"> </w:t>
      </w:r>
      <w:r>
        <w:rPr>
          <w:rFonts w:hint="eastAsia" w:ascii="mso-hansi-font-family:" w:hAnsi="宋体" w:eastAsia="宋体" w:cs="宋体"/>
          <w:color w:val="606060"/>
          <w:sz w:val="24"/>
          <w:szCs w:val="24"/>
        </w:rPr>
        <w:t>具体时间见准考证</w:t>
      </w:r>
      <w:r>
        <w:rPr>
          <w:rFonts w:hint="default"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三、考试地点</w:t>
      </w:r>
      <w:r>
        <w:rPr>
          <w:rFonts w:hint="default"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辽宁省交通高等专科学校。</w:t>
      </w:r>
      <w:r>
        <w:rPr>
          <w:rFonts w:hint="default" w:ascii="Verdana" w:hAnsi="Verdana" w:eastAsia="Verdana" w:cs="Verdana"/>
          <w:color w:val="606060"/>
          <w:sz w:val="23"/>
          <w:szCs w:val="23"/>
        </w:rPr>
        <w:t xml:space="preserve"> </w:t>
      </w:r>
    </w:p>
    <w:p>
      <w:pPr>
        <w:pStyle w:val="3"/>
        <w:keepNext w:val="0"/>
        <w:keepLines w:val="0"/>
        <w:widowControl/>
        <w:suppressLineNumbers w:val="0"/>
        <w:tabs>
          <w:tab w:val="left" w:pos="0"/>
        </w:tabs>
        <w:spacing w:before="0" w:beforeAutospacing="0" w:after="0" w:afterAutospacing="0" w:line="360" w:lineRule="auto"/>
        <w:ind w:left="0" w:right="0" w:firstLine="482" w:firstLineChars="200"/>
        <w:jc w:val="left"/>
      </w:pPr>
      <w:r>
        <w:rPr>
          <w:rFonts w:hint="eastAsia" w:ascii="mso-hansi-font-family:" w:hAnsi="宋体" w:eastAsia="宋体" w:cs="宋体"/>
          <w:b/>
          <w:bCs w:val="0"/>
          <w:color w:val="606060"/>
          <w:sz w:val="24"/>
          <w:szCs w:val="24"/>
        </w:rPr>
        <w:t>三、考核方式和考核内容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（一）考核方式</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辽宁省中职学校对口升学汽车车身维修专业专业综合课的考核方式为笔试，满分</w:t>
      </w:r>
      <w:r>
        <w:rPr>
          <w:rFonts w:hint="default" w:ascii="Times New Roman" w:hAnsi="Times New Roman" w:eastAsia="Verdana" w:cs="Times New Roman"/>
          <w:color w:val="606060"/>
          <w:sz w:val="24"/>
          <w:szCs w:val="24"/>
          <w:lang w:val="en-US"/>
        </w:rPr>
        <w:t>300</w:t>
      </w:r>
      <w:r>
        <w:rPr>
          <w:rFonts w:hint="eastAsia" w:ascii="mso-hansi-font-family:" w:hAnsi="宋体" w:eastAsia="宋体" w:cs="宋体"/>
          <w:color w:val="606060"/>
          <w:sz w:val="24"/>
          <w:szCs w:val="24"/>
        </w:rPr>
        <w:t>分。</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（二）考核内容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eastAsia" w:ascii="mso-hansi-font-family:" w:hAnsi="宋体" w:eastAsia="宋体" w:cs="宋体"/>
          <w:color w:val="606060"/>
          <w:sz w:val="24"/>
          <w:szCs w:val="24"/>
        </w:rPr>
        <w:t>辽宁省汽车车身维修专业对口升学专业综合课考试内容在广泛调研基础上，根据《辽宁省汽车运用与维修专业（群）对口升学考试纲要》要求，按中职学生的知识结构，结合汽车维修行业科技动态和主流技术，精心组织、科学选题、多方论证、合理架设，制定考核内容。专业综合课考试内容涵盖汽车发动机机械系统构造与维修、汽车底盘机械系统构造与维修和</w:t>
      </w:r>
      <w:r>
        <w:rPr>
          <w:rFonts w:hint="eastAsia" w:ascii="mso-hansi-font-family:" w:hAnsi="宋体" w:eastAsia="宋体" w:cs="宋体"/>
          <w:color w:val="000000"/>
          <w:sz w:val="24"/>
          <w:szCs w:val="24"/>
        </w:rPr>
        <w:t>汽车材料</w:t>
      </w:r>
      <w:r>
        <w:rPr>
          <w:rFonts w:hint="eastAsia" w:ascii="mso-hansi-font-family:" w:hAnsi="宋体" w:eastAsia="宋体" w:cs="宋体"/>
          <w:color w:val="606060"/>
          <w:sz w:val="24"/>
          <w:szCs w:val="24"/>
        </w:rPr>
        <w:t>三门专业课程的教学内容。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71" w:firstLineChars="196"/>
        <w:jc w:val="left"/>
      </w:pPr>
      <w:r>
        <w:rPr>
          <w:rFonts w:hint="default" w:ascii="Times New Roman" w:hAnsi="Times New Roman" w:eastAsia="Verdana" w:cs="Times New Roman"/>
          <w:b/>
          <w:bCs w:val="0"/>
          <w:color w:val="000000"/>
          <w:sz w:val="24"/>
          <w:szCs w:val="24"/>
          <w:lang w:val="en-US"/>
        </w:rPr>
        <w:t>1.</w:t>
      </w:r>
      <w:r>
        <w:rPr>
          <w:rFonts w:hint="eastAsia" w:ascii="mso-hansi-font-family:" w:hAnsi="宋体" w:eastAsia="宋体" w:cs="宋体"/>
          <w:b/>
          <w:bCs w:val="0"/>
          <w:color w:val="000000"/>
          <w:sz w:val="24"/>
          <w:szCs w:val="24"/>
        </w:rPr>
        <w:t>《汽车发动机机械系统构造与维修》课程考核内容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1</w:t>
      </w:r>
      <w:r>
        <w:rPr>
          <w:rFonts w:hint="eastAsia" w:ascii="mso-hansi-font-family:" w:hAnsi="宋体" w:eastAsia="宋体" w:cs="宋体"/>
          <w:color w:val="000000"/>
          <w:sz w:val="24"/>
          <w:szCs w:val="24"/>
        </w:rPr>
        <w:t>）发动机类型，国产汽车产品型号编制规则；</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2</w:t>
      </w:r>
      <w:r>
        <w:rPr>
          <w:rFonts w:hint="eastAsia" w:ascii="mso-hansi-font-family:" w:hAnsi="宋体" w:eastAsia="宋体" w:cs="宋体"/>
          <w:color w:val="000000"/>
          <w:sz w:val="24"/>
          <w:szCs w:val="24"/>
        </w:rPr>
        <w:t>）发动机总体构造，常用术语、概念及表达式，四冲程发动机的工作原理，发动机的性能指标；</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3</w:t>
      </w:r>
      <w:r>
        <w:rPr>
          <w:rFonts w:hint="eastAsia" w:ascii="mso-hansi-font-family:" w:hAnsi="宋体" w:eastAsia="宋体" w:cs="宋体"/>
          <w:color w:val="000000"/>
          <w:sz w:val="24"/>
          <w:szCs w:val="24"/>
        </w:rPr>
        <w:t>）曲柄连杆机构的构造、原理，曲柄连杆机构主要零部件检修；</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4</w:t>
      </w:r>
      <w:r>
        <w:rPr>
          <w:rFonts w:hint="eastAsia" w:ascii="mso-hansi-font-family:" w:hAnsi="宋体" w:eastAsia="宋体" w:cs="宋体"/>
          <w:color w:val="000000"/>
          <w:sz w:val="24"/>
          <w:szCs w:val="24"/>
        </w:rPr>
        <w:t>）配气机构的结构及工作原理，配气相位，配气机构主要零部件常见的损伤形式及检修方法，配气相位的测量和调整，气门间隙调整，气缸压力的测量；</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5</w:t>
      </w:r>
      <w:r>
        <w:rPr>
          <w:rFonts w:hint="eastAsia" w:ascii="mso-hansi-font-family:" w:hAnsi="宋体" w:eastAsia="宋体" w:cs="宋体"/>
          <w:color w:val="000000"/>
          <w:sz w:val="24"/>
          <w:szCs w:val="24"/>
        </w:rPr>
        <w:t>）冷却系的构造和工作原理，冷却液大小循环，冷却系统零部件的检修；</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6</w:t>
      </w:r>
      <w:r>
        <w:rPr>
          <w:rFonts w:hint="eastAsia" w:ascii="mso-hansi-font-family:" w:hAnsi="宋体" w:eastAsia="宋体" w:cs="宋体"/>
          <w:color w:val="000000"/>
          <w:sz w:val="24"/>
          <w:szCs w:val="24"/>
        </w:rPr>
        <w:t>）润滑系统的构造及工作原理，润滑系零部件的检修。</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71" w:firstLineChars="196"/>
        <w:jc w:val="left"/>
        <w:outlineLvl w:val="0"/>
      </w:pPr>
      <w:r>
        <w:rPr>
          <w:rFonts w:hint="default" w:ascii="Times New Roman" w:hAnsi="Times New Roman" w:eastAsia="Verdana" w:cs="Times New Roman"/>
          <w:b/>
          <w:bCs w:val="0"/>
          <w:color w:val="000000"/>
          <w:sz w:val="24"/>
          <w:szCs w:val="24"/>
          <w:lang w:val="en-US"/>
        </w:rPr>
        <w:t>2.</w:t>
      </w:r>
      <w:r>
        <w:rPr>
          <w:rFonts w:hint="eastAsia" w:ascii="mso-hansi-font-family:" w:hAnsi="宋体" w:eastAsia="宋体" w:cs="宋体"/>
          <w:b/>
          <w:bCs w:val="0"/>
          <w:color w:val="000000"/>
          <w:sz w:val="24"/>
          <w:szCs w:val="24"/>
        </w:rPr>
        <w:t>《汽车底盘机械系统构造与维修》课程考核内容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1</w:t>
      </w:r>
      <w:r>
        <w:rPr>
          <w:rFonts w:hint="eastAsia" w:ascii="mso-hansi-font-family:" w:hAnsi="宋体" w:eastAsia="宋体" w:cs="宋体"/>
          <w:color w:val="000000"/>
          <w:sz w:val="24"/>
          <w:szCs w:val="24"/>
        </w:rPr>
        <w:t>）汽车底盘的基本组成，汽车传动系统的布置形式；</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2</w:t>
      </w:r>
      <w:r>
        <w:rPr>
          <w:rFonts w:hint="eastAsia" w:ascii="mso-hansi-font-family:" w:hAnsi="宋体" w:eastAsia="宋体" w:cs="宋体"/>
          <w:color w:val="000000"/>
          <w:sz w:val="24"/>
          <w:szCs w:val="24"/>
        </w:rPr>
        <w:t>）摩擦离合器的基本组成和工作原理，膜片弹簧离合器，离合器操纵机构；</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3</w:t>
      </w:r>
      <w:r>
        <w:rPr>
          <w:rFonts w:hint="eastAsia" w:ascii="mso-hansi-font-family:" w:hAnsi="宋体" w:eastAsia="宋体" w:cs="宋体"/>
          <w:color w:val="000000"/>
          <w:sz w:val="24"/>
          <w:szCs w:val="24"/>
        </w:rPr>
        <w:t>）普通齿轮传动的基本原理，二轴式和三轴式手动变速器变速传动机构的结构，同步器，变速器操纵机构；</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4</w:t>
      </w:r>
      <w:r>
        <w:rPr>
          <w:rFonts w:hint="eastAsia" w:ascii="mso-hansi-font-family:" w:hAnsi="宋体" w:eastAsia="宋体" w:cs="宋体"/>
          <w:color w:val="000000"/>
          <w:sz w:val="24"/>
          <w:szCs w:val="24"/>
        </w:rPr>
        <w:t>）万向传动装置的组成和功用，十字轴万向节的运动特性，实现等速传动条件，等速万向节，传动轴和中间支承；</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5</w:t>
      </w:r>
      <w:r>
        <w:rPr>
          <w:rFonts w:hint="eastAsia" w:ascii="mso-hansi-font-family:" w:hAnsi="宋体" w:eastAsia="宋体" w:cs="宋体"/>
          <w:color w:val="000000"/>
          <w:sz w:val="24"/>
          <w:szCs w:val="24"/>
        </w:rPr>
        <w:t>）驱动桥的功用与组成，主减速器，差速器，半轴和桥壳；</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6)</w:t>
      </w:r>
      <w:r>
        <w:rPr>
          <w:rFonts w:hint="eastAsia" w:ascii="mso-hansi-font-family:" w:hAnsi="宋体" w:eastAsia="宋体" w:cs="宋体"/>
          <w:color w:val="000000"/>
          <w:sz w:val="24"/>
          <w:szCs w:val="24"/>
        </w:rPr>
        <w:t>车桥的功用、类型，转向桥，转向驱动桥，车轮定位参数及检查调整；</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7</w:t>
      </w:r>
      <w:r>
        <w:rPr>
          <w:rFonts w:hint="eastAsia" w:ascii="mso-hansi-font-family:" w:hAnsi="宋体" w:eastAsia="宋体" w:cs="宋体"/>
          <w:color w:val="000000"/>
          <w:sz w:val="24"/>
          <w:szCs w:val="24"/>
        </w:rPr>
        <w:t>）车轮的结构，轮辋的类型及表示方法，车轮总成的拆卸与安装，轮胎的结构，轮胎规格的标记方法，车轮动平衡的检查；</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8</w:t>
      </w:r>
      <w:r>
        <w:rPr>
          <w:rFonts w:hint="eastAsia" w:ascii="mso-hansi-font-family:" w:hAnsi="宋体" w:eastAsia="宋体" w:cs="宋体"/>
          <w:color w:val="000000"/>
          <w:sz w:val="24"/>
          <w:szCs w:val="24"/>
        </w:rPr>
        <w:t>）车架的结构及类型，悬架的功用、组成，弹性元件，双向作用筒式减振器，非独立悬架和独立悬架；</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9</w:t>
      </w:r>
      <w:r>
        <w:rPr>
          <w:rFonts w:hint="eastAsia" w:ascii="mso-hansi-font-family:" w:hAnsi="宋体" w:eastAsia="宋体" w:cs="宋体"/>
          <w:color w:val="000000"/>
          <w:sz w:val="24"/>
          <w:szCs w:val="24"/>
        </w:rPr>
        <w:t>）机械转向系统的基本组成和工作原理，转向器，转向操纵机构，转向传动机构，液压动力转向系统；</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10</w:t>
      </w:r>
      <w:r>
        <w:rPr>
          <w:rFonts w:hint="eastAsia" w:ascii="mso-hansi-font-family:" w:hAnsi="宋体" w:eastAsia="宋体" w:cs="宋体"/>
          <w:color w:val="000000"/>
          <w:sz w:val="24"/>
          <w:szCs w:val="24"/>
        </w:rPr>
        <w:t>）制动系统组成、原理，盘式制动器，鼓式制动器，驻车制动器，制动传动装置，常规制动系统的维护检查项目。</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71" w:firstLineChars="196"/>
        <w:jc w:val="left"/>
        <w:outlineLvl w:val="0"/>
      </w:pPr>
      <w:r>
        <w:rPr>
          <w:rFonts w:hint="default" w:ascii="Times New Roman" w:hAnsi="Times New Roman" w:eastAsia="Verdana" w:cs="Times New Roman"/>
          <w:b/>
          <w:bCs w:val="0"/>
          <w:color w:val="000000"/>
          <w:sz w:val="24"/>
          <w:szCs w:val="24"/>
          <w:lang w:val="en-US"/>
        </w:rPr>
        <w:t>3.</w:t>
      </w:r>
      <w:r>
        <w:rPr>
          <w:rFonts w:hint="eastAsia" w:ascii="mso-hansi-font-family:" w:hAnsi="宋体" w:eastAsia="宋体" w:cs="宋体"/>
          <w:b/>
          <w:bCs w:val="0"/>
          <w:color w:val="000000"/>
          <w:sz w:val="24"/>
          <w:szCs w:val="24"/>
        </w:rPr>
        <w:t>《汽车材料》课程考核内容</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1</w:t>
      </w:r>
      <w:r>
        <w:rPr>
          <w:rFonts w:hint="eastAsia" w:ascii="mso-hansi-font-family:" w:hAnsi="宋体" w:eastAsia="宋体" w:cs="宋体"/>
          <w:color w:val="000000"/>
          <w:sz w:val="24"/>
          <w:szCs w:val="24"/>
        </w:rPr>
        <w:t>）金属材料，金属材料的分类，金属材料的物理性能与化学性能，金属材料的力学性能，金属材料的工艺性能，金属和合金的内部结构，铁碳合金，铸铁，粉末冶金，钢的热处理，有色金属及其合金；</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2</w:t>
      </w:r>
      <w:r>
        <w:rPr>
          <w:rFonts w:hint="eastAsia" w:ascii="mso-hansi-font-family:" w:hAnsi="宋体" w:eastAsia="宋体" w:cs="宋体"/>
          <w:color w:val="000000"/>
          <w:sz w:val="24"/>
          <w:szCs w:val="24"/>
        </w:rPr>
        <w:t>）非金属材料，玻璃和陶瓷，塑料和橡胶，复合材料，摩擦材料，汽车涂装材料、粘结剂；</w:t>
      </w:r>
      <w:r>
        <w:rPr>
          <w:rFonts w:hint="default" w:ascii="Verdana" w:hAnsi="Verdana" w:eastAsia="Verdana" w:cs="Verdana"/>
          <w:color w:val="606060"/>
          <w:sz w:val="23"/>
          <w:szCs w:val="23"/>
        </w:rPr>
        <w:t xml:space="preserve"> </w:t>
      </w:r>
    </w:p>
    <w:p>
      <w:pPr>
        <w:pStyle w:val="3"/>
        <w:keepNext w:val="0"/>
        <w:keepLines w:val="0"/>
        <w:widowControl/>
        <w:suppressLineNumbers w:val="0"/>
        <w:spacing w:before="0" w:beforeAutospacing="0" w:after="0" w:afterAutospacing="0" w:line="360" w:lineRule="auto"/>
        <w:ind w:left="0" w:right="0" w:firstLine="480" w:firstLineChars="200"/>
        <w:jc w:val="left"/>
      </w:pPr>
      <w:r>
        <w:rPr>
          <w:rFonts w:hint="default" w:ascii="Times New Roman" w:hAnsi="Times New Roman" w:eastAsia="Verdana" w:cs="Times New Roman"/>
          <w:color w:val="000000"/>
          <w:sz w:val="24"/>
          <w:szCs w:val="24"/>
          <w:lang w:val="en-US"/>
        </w:rPr>
        <w:t>3</w:t>
      </w:r>
      <w:r>
        <w:rPr>
          <w:rFonts w:hint="eastAsia" w:ascii="mso-hansi-font-family:" w:hAnsi="宋体" w:eastAsia="宋体" w:cs="宋体"/>
          <w:color w:val="000000"/>
          <w:sz w:val="24"/>
          <w:szCs w:val="24"/>
        </w:rPr>
        <w:t>）汽车运行材料，汽车燃料（石油、汽油、柴油、汽车代用燃料），发动机润滑油，齿轮传动润滑油，润滑脂，汽车工作油液，轮胎，汽车美容材料。</w:t>
      </w:r>
      <w:r>
        <w:rPr>
          <w:rFonts w:hint="default" w:ascii="Verdana" w:hAnsi="Verdana" w:eastAsia="Verdana" w:cs="Verdana"/>
          <w:color w:val="606060"/>
          <w:sz w:val="23"/>
          <w:szCs w:val="23"/>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font-size:12pt;mso-fareast-font-family:宋体;">
    <w:altName w:val="宋体"/>
    <w:panose1 w:val="00000000000000000000"/>
    <w:charset w:val="00"/>
    <w:family w:val="auto"/>
    <w:pitch w:val="default"/>
    <w:sig w:usb0="00000000" w:usb1="00000000" w:usb2="00000000" w:usb3="00000000" w:csb0="00000000" w:csb1="00000000"/>
  </w:font>
  <w:font w:name="mso-fareast-theme-font:minor-fareast;mso-fareast-font-family:宋体;">
    <w:altName w:val="宋体"/>
    <w:panose1 w:val="00000000000000000000"/>
    <w:charset w:val="00"/>
    <w:family w:val="auto"/>
    <w:pitch w:val="default"/>
    <w:sig w:usb0="00000000" w:usb1="00000000" w:usb2="00000000" w:usb3="00000000" w:csb0="00000000" w:csb1="00000000"/>
  </w:font>
  <w:font w:name="font-size:12pt;mso-bidi-font-size:11.0p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font-size:12pt;">
    <w:altName w:val="Latha"/>
    <w:panose1 w:val="00000000000000000000"/>
    <w:charset w:val="00"/>
    <w:family w:val="auto"/>
    <w:pitch w:val="default"/>
    <w:sig w:usb0="00000000" w:usb1="00000000" w:usb2="00000000" w:usb3="00000000" w:csb0="00000000" w:csb1="00000000"/>
  </w:font>
  <w:font w:name="mso-fareast-theme-font:minor-fareast;">
    <w:altName w:val="Latha"/>
    <w:panose1 w:val="00000000000000000000"/>
    <w:charset w:val="00"/>
    <w:family w:val="auto"/>
    <w:pitch w:val="default"/>
    <w:sig w:usb0="00000000" w:usb1="00000000" w:usb2="00000000" w:usb3="00000000" w:csb0="00000000" w:csb1="00000000"/>
  </w:font>
  <w:font w:name="font-size:12pt;mso-fareast-font-family:宋体;mso-ansi-language:EN-U">
    <w:altName w:val="宋体"/>
    <w:panose1 w:val="00000000000000000000"/>
    <w:charset w:val="00"/>
    <w:family w:val="auto"/>
    <w:pitch w:val="default"/>
    <w:sig w:usb0="00000000" w:usb1="00000000" w:usb2="00000000" w:usb3="00000000" w:csb0="00000000" w:csb1="00000000"/>
  </w:font>
  <w:font w:name="mso-hansi-font-family:">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F0914"/>
    <w:rsid w:val="11446B34"/>
    <w:rsid w:val="12517119"/>
    <w:rsid w:val="22704963"/>
    <w:rsid w:val="57FA41DC"/>
    <w:rsid w:val="59122BB0"/>
    <w:rsid w:val="620F0914"/>
    <w:rsid w:val="6D535020"/>
    <w:rsid w:val="78B5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node_close"/>
    <w:basedOn w:val="4"/>
    <w:uiPriority w:val="0"/>
  </w:style>
  <w:style w:type="character" w:customStyle="1" w:styleId="9">
    <w:name w:val="c"/>
    <w:basedOn w:val="4"/>
    <w:uiPriority w:val="0"/>
    <w:rPr>
      <w:b/>
      <w:bdr w:val="single" w:color="CCCCCC" w:sz="2" w:space="0"/>
    </w:rPr>
  </w:style>
  <w:style w:type="character" w:customStyle="1" w:styleId="10">
    <w:name w:val="c1"/>
    <w:basedOn w:val="4"/>
    <w:uiPriority w:val="0"/>
    <w:rPr>
      <w:b/>
      <w:sz w:val="18"/>
      <w:szCs w:val="18"/>
      <w:bdr w:val="none" w:color="auto" w:sz="0" w:space="0"/>
    </w:rPr>
  </w:style>
  <w:style w:type="character" w:customStyle="1" w:styleId="11">
    <w:name w:val="nod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2018-06-02T08:15:00Z</dcterms:created>
  <dc:creator>Administrator</dc:creator>
  <cp:lastModifiedBy>Administrator</cp:lastModifiedBy>
  <dcterms:modified xsi:type="dcterms:W3CDTF">2018-06-02T08:19:01Z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